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2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附件7</w:t>
      </w:r>
    </w:p>
    <w:p w14:paraId="4C239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年湖南省心理咨询技能大赛</w:t>
      </w:r>
      <w:r>
        <w:rPr>
          <w:rFonts w:ascii="宋体" w:hAnsi="宋体" w:eastAsia="宋体" w:cs="宋体"/>
          <w:b/>
          <w:bCs/>
          <w:sz w:val="28"/>
          <w:szCs w:val="28"/>
        </w:rPr>
        <w:t>心理咨询案例文本评分标准</w:t>
      </w:r>
    </w:p>
    <w:p w14:paraId="7CD0B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7B16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本评分标准适用于本次心理咨询技能竞赛的案例报告评审，满分100分，评审维度涵盖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伦理合规性、专业完整性、技术适配性、反思深度、格式规范性、内容创新性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六大方面，旨在筛选出专业、规范、优质的案例报告，评分结果作为竞赛评奖和出版遴选的核心依据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为案例教学提供素材，为案例实践提供引导。</w:t>
      </w:r>
      <w:r>
        <w:rPr>
          <w:rFonts w:ascii="宋体" w:hAnsi="宋体" w:eastAsia="宋体" w:cs="宋体"/>
          <w:sz w:val="24"/>
          <w:szCs w:val="24"/>
        </w:rPr>
        <w:t>评审专家需遵循客观、公正、专业原则，结合案例实际情况逐项打分，对扣分项需注明具体原因。</w:t>
      </w:r>
    </w:p>
    <w:p w14:paraId="036F7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6"/>
        <w:gridCol w:w="3788"/>
        <w:gridCol w:w="3750"/>
      </w:tblGrid>
      <w:tr w14:paraId="36ED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 w14:paraId="3D5C7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评分维度</w:t>
            </w:r>
          </w:p>
        </w:tc>
        <w:tc>
          <w:tcPr>
            <w:tcW w:w="576" w:type="dxa"/>
          </w:tcPr>
          <w:p w14:paraId="04D1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3788" w:type="dxa"/>
          </w:tcPr>
          <w:p w14:paraId="7A34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评分要点</w:t>
            </w:r>
          </w:p>
        </w:tc>
        <w:tc>
          <w:tcPr>
            <w:tcW w:w="3750" w:type="dxa"/>
          </w:tcPr>
          <w:p w14:paraId="3E5FB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打分细则</w:t>
            </w:r>
          </w:p>
        </w:tc>
      </w:tr>
      <w:tr w14:paraId="0920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717" w:type="dxa"/>
            <w:vAlign w:val="center"/>
          </w:tcPr>
          <w:p w14:paraId="5E8F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伦理合规性</w:t>
            </w:r>
          </w:p>
        </w:tc>
        <w:tc>
          <w:tcPr>
            <w:tcW w:w="576" w:type="dxa"/>
            <w:vAlign w:val="center"/>
          </w:tcPr>
          <w:p w14:paraId="48A2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3788" w:type="dxa"/>
          </w:tcPr>
          <w:p w14:paraId="01BC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1.严格做好来访者信息匿名化处理，无任何可识别信息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4F8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2.遵循知情同意、保密、无伤害等伦理原则，体现伦理考量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4ED9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3.无专业边界突破行为（如双重关系、情感卷入等）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8FC3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4.量表使用、督导、他人反馈等均获来访者知情同意。</w:t>
            </w:r>
          </w:p>
          <w:p w14:paraId="31C0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B00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1.出现可识别信息，扣5分/处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C7E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2.未体现知情同意/保密原则，扣10-15分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865F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3.存在边界突破等伦理问题，本项计0分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09A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4.未获同意使用他人反馈/量表结果，扣5分。</w:t>
            </w:r>
          </w:p>
        </w:tc>
      </w:tr>
      <w:tr w14:paraId="322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340B0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专业完整性</w:t>
            </w:r>
          </w:p>
        </w:tc>
        <w:tc>
          <w:tcPr>
            <w:tcW w:w="576" w:type="dxa"/>
            <w:vAlign w:val="center"/>
          </w:tcPr>
          <w:p w14:paraId="5419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788" w:type="dxa"/>
          </w:tcPr>
          <w:p w14:paraId="1BC5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1.案例基本信息完整，关键要素无缺失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FF86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2.评估与诊断多维度、完整，鉴别诊断依据充分，诊断结果明确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FAF2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3.个案概念化逻辑连贯，表层与深层问题分析到位，贴合案例实际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33A8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4.咨询目标与方案分层清晰，符合 SMART原则，与概念化一致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D3C9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5.咨询过程分阶段详述，关键片段完整，体现咨询动态过程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517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6.咨询效果评估量化+质性结合，全面客观，贴合咨询目标。</w:t>
            </w:r>
          </w:p>
          <w:p w14:paraId="1794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1317D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1.核心信息缺失，扣2-3分/项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CE4E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2.评估维度单一/鉴别诊断依据不足，扣3-5分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C0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3.概念化逻辑混乱/与案例不符，扣5-8分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8E61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4.咨询目标模糊/与方案脱节，扣 3-5分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E33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5.咨询过程流水账/关键片段缺失，扣5-8分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90C9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6.效果评估单一/夸大疗效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扣3-6分。</w:t>
            </w:r>
          </w:p>
        </w:tc>
      </w:tr>
      <w:tr w14:paraId="743C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2683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技术适配性</w:t>
            </w:r>
          </w:p>
        </w:tc>
        <w:tc>
          <w:tcPr>
            <w:tcW w:w="576" w:type="dxa"/>
            <w:vAlign w:val="center"/>
          </w:tcPr>
          <w:p w14:paraId="7A0E3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8" w:type="dxa"/>
          </w:tcPr>
          <w:p w14:paraId="2820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153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1.理论框架选择与案例适配，跨流派结合有依据，无生搬硬套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EDA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2.咨询技术选用贴合来访者核心问题，与理论框架一致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EDD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3.技术应用具体、可操作，关键片段体现技术的实际运用过程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8BAC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4.咨询方案根据来访者情况动态调整，调整依据充分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EE38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5.督导建议有效融入咨询过程，技术应用效果显著。</w:t>
            </w:r>
          </w:p>
          <w:p w14:paraId="0A14E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3143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4A8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1.理论与案例不适配/跨流派结合无依据，扣5-8分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AEBE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2.技术选用与问题脱节，扣3-5分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EFB6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3.仅罗列技术名称，无具体操作过程，扣4-6分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4A9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4.方案调整无依据/督导建议未落地，扣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2D1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 技术应用效果差，未缓解来访者症状，扣3-5分。</w:t>
            </w:r>
          </w:p>
        </w:tc>
      </w:tr>
      <w:tr w14:paraId="5242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44C9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反思深度</w:t>
            </w:r>
          </w:p>
        </w:tc>
        <w:tc>
          <w:tcPr>
            <w:tcW w:w="576" w:type="dxa"/>
            <w:vAlign w:val="center"/>
          </w:tcPr>
          <w:p w14:paraId="0993C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3788" w:type="dxa"/>
          </w:tcPr>
          <w:p w14:paraId="52116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8B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1.客观评价咨询效果，如实说明目标完成情况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208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2.成功经验总结贴合案例实际，具有专业性和借鉴性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4A9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3.坦诚分析咨询不足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FEA0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督导</w:t>
            </w:r>
            <w:r>
              <w:rPr>
                <w:rFonts w:ascii="宋体" w:hAnsi="宋体" w:eastAsia="宋体" w:cs="宋体"/>
                <w:sz w:val="24"/>
                <w:szCs w:val="24"/>
              </w:rPr>
              <w:t>改进方向具体、可操作，针对性强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D208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5.专业成长启示有深度，体现对理论、技术或本土化咨询的新认识。</w:t>
            </w:r>
          </w:p>
          <w:p w14:paraId="1004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E30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0DD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1.效果评价不客观/夸大疗效，扣3-5分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C6A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2.成功经验泛泛而谈/无借鉴性，扣2-3分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24F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3.未分析咨询不足/回避问题，扣4-6分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0E50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督导</w:t>
            </w:r>
            <w:r>
              <w:rPr>
                <w:rFonts w:ascii="宋体" w:hAnsi="宋体" w:eastAsia="宋体" w:cs="宋体"/>
                <w:sz w:val="24"/>
                <w:szCs w:val="24"/>
              </w:rPr>
              <w:t>改进方向空洞/无针对性，扣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A72F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5.专业成长启示浅薄，扣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分。</w:t>
            </w:r>
          </w:p>
        </w:tc>
      </w:tr>
      <w:tr w14:paraId="300B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175B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格式规范性</w:t>
            </w:r>
          </w:p>
        </w:tc>
        <w:tc>
          <w:tcPr>
            <w:tcW w:w="576" w:type="dxa"/>
            <w:vAlign w:val="center"/>
          </w:tcPr>
          <w:p w14:paraId="2526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788" w:type="dxa"/>
          </w:tcPr>
          <w:p w14:paraId="71CA8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62E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1.报告六大核心模块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1D9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2.排版规范，标题层级清晰，字体、行距符合要求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7CD5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3.字数在8000-12000字范围内，无过多冗余或信息不足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906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4.无错别字、语病，表述专业、准确，无口语化表达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783F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5.量表、理论引用规范，注明编者。</w:t>
            </w:r>
          </w:p>
          <w:p w14:paraId="4E251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9B8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067D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1.核心模块缺失，扣3-5分/项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8D4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2.排版混乱/标题层级不清晰，扣2-3分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6D2F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3.字数超出范围过多，扣1-2分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F02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4.错别字/语病≥3处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扣1分/处，口语化表达严重，扣2-3分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2D57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5.引用不规范，扣1-2分/处。</w:t>
            </w:r>
          </w:p>
        </w:tc>
      </w:tr>
      <w:tr w14:paraId="4282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0AFA4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内容创新性</w:t>
            </w:r>
          </w:p>
        </w:tc>
        <w:tc>
          <w:tcPr>
            <w:tcW w:w="576" w:type="dxa"/>
            <w:vAlign w:val="center"/>
          </w:tcPr>
          <w:p w14:paraId="454F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加分项</w:t>
            </w:r>
          </w:p>
        </w:tc>
        <w:tc>
          <w:tcPr>
            <w:tcW w:w="3788" w:type="dxa"/>
          </w:tcPr>
          <w:p w14:paraId="067E0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1.跨流派理论/技术结合有新意，且应用效果良好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BB2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2.针对本土化文化背景的咨询策略有创新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CF2F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3.对特殊问题/群体的干预思路有突破，具有行业借鉴价值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9C4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4.案例反思视角独特，为专业成长提供新思路。</w:t>
            </w:r>
          </w:p>
          <w:p w14:paraId="08C0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</w:tcPr>
          <w:p w14:paraId="112E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1.跨流派结合有新意且效果好，加3-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129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2.本土化咨询有创新，加2-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DB0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3.特殊问题/群体干预思路有突破，加3-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39C1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督导、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反思视角独特，加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6C37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5.无创新点，本项计0分，不扣分。</w:t>
            </w:r>
          </w:p>
        </w:tc>
      </w:tr>
      <w:tr w14:paraId="0EED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1732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576" w:type="dxa"/>
            <w:vAlign w:val="center"/>
          </w:tcPr>
          <w:p w14:paraId="6AFD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3788" w:type="dxa"/>
          </w:tcPr>
          <w:p w14:paraId="7E0C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六大维度综合考量，结合案例整体质量打分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750" w:type="dxa"/>
          </w:tcPr>
          <w:p w14:paraId="386E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各项得分相加，扣除扣分项，为最终得分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90分及以上为优秀，80-89分为良好，70-79分为合格，70分以下为不合格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2563CD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47CB97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补充说明</w:t>
      </w:r>
      <w:r>
        <w:rPr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：</w:t>
      </w:r>
    </w:p>
    <w:p w14:paraId="0B9E3A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-36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不合格案例（70分以下）直接淘汰，不参与竞赛评奖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144983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-36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2.拟选为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出版用案例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需达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90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分及以上，且无伦理问题、专业硬伤，内容有典型性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借鉴性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3BE763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-36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若案例存在虚构、拼接、改编等情况，直接判定为不合格，取消竞赛资格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。送审前，会务组会先进行查重、AI鉴别，并进行伦理公式。</w:t>
      </w:r>
    </w:p>
    <w:p w14:paraId="7B3CF0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-36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4.优先选择主要流派的案例。同时，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跨流派咨询案例的评审，重点关注理论与技术的融合性和应用效果，不片面强调流派的纯粹性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738478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-36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5.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本土化创新、特殊群体（如青少年、老年人、产后女性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、危机干预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等）案例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将予以优先考虑出版。</w:t>
      </w:r>
    </w:p>
    <w:p w14:paraId="52C51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66614"/>
    <w:rsid w:val="14D964F6"/>
    <w:rsid w:val="1CCE2DCF"/>
    <w:rsid w:val="23B24AE2"/>
    <w:rsid w:val="28FF26A7"/>
    <w:rsid w:val="41D1397F"/>
    <w:rsid w:val="4F883A6A"/>
    <w:rsid w:val="50DC2CA6"/>
    <w:rsid w:val="5B547C6B"/>
    <w:rsid w:val="5EEA4A8F"/>
    <w:rsid w:val="5F3B726A"/>
    <w:rsid w:val="64126578"/>
    <w:rsid w:val="6AEA1A38"/>
    <w:rsid w:val="6F866614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1781</Words>
  <Characters>1937</Characters>
  <Lines>0</Lines>
  <Paragraphs>0</Paragraphs>
  <TotalTime>1</TotalTime>
  <ScaleCrop>false</ScaleCrop>
  <LinksUpToDate>false</LinksUpToDate>
  <CharactersWithSpaces>1940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2026-03-30T23:18:00Z</dcterms:created>
  <dc:creator>肖长根</dc:creator>
  <cp:lastModifiedBy>肖长根</cp:lastModifiedBy>
  <dcterms:modified xsi:type="dcterms:W3CDTF">2026-04-27T12:30:39Z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3B70C1C4BE2645C8870F49AD2ED7C112_11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