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729B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597" w:lineRule="atLeast"/>
        <w:ind w:right="1515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3"/>
          <w:sz w:val="32"/>
          <w:szCs w:val="32"/>
        </w:rPr>
        <w:t>附件3</w:t>
      </w:r>
    </w:p>
    <w:p w14:paraId="7E659F21">
      <w:pPr>
        <w:pStyle w:val="2"/>
        <w:keepNext w:val="0"/>
        <w:keepLines w:val="0"/>
        <w:widowControl/>
        <w:suppressLineNumbers w:val="0"/>
        <w:spacing w:before="0" w:beforeAutospacing="0" w:after="200" w:afterAutospacing="0" w:line="336" w:lineRule="atLeas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2026年湖南科技大学大学生汉字书写竞赛评分标准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098"/>
        <w:gridCol w:w="6183"/>
      </w:tblGrid>
      <w:tr w14:paraId="34FED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BD8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6BA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0AE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书法作品</w:t>
            </w:r>
          </w:p>
        </w:tc>
      </w:tr>
      <w:tr w14:paraId="0FAA7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D60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规范性（</w:t>
            </w:r>
            <w:r>
              <w:rPr>
                <w:rFonts w:ascii="Tahoma" w:hAnsi="Tahoma" w:eastAsia="Tahoma" w:cs="Tahoma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91A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书体（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21D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      </w:r>
          </w:p>
        </w:tc>
      </w:tr>
      <w:tr w14:paraId="49FC5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0504D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B31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书写工具及纸张（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D26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硬笔可使用铅笔（仅限小学一、二年级学生）、中性笔、钢笔、秀丽笔。硬笔类作品用纸规格不超过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A3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纸大小（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29.7cm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42cm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以内）；毛笔类作品用纸规格为四尺三裁至六尺整张宣纸（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46cm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69cm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—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95cm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×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180cm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），一律为竖式，不得托裱。手卷、册页等形式不在参赛范围之内。粉笔类作品一律使用白色粉笔，横排横写。</w:t>
            </w:r>
          </w:p>
        </w:tc>
      </w:tr>
      <w:tr w14:paraId="62438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091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完整性（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FCD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内容（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63B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体现中华优秀文化、爱国情怀以及反映积极向上时代精神的古今诗文、楹联、词语、名言警句等（当代内容应以正式出版或主流媒体公开发表为准）。内容主题须相对完整。</w:t>
            </w:r>
          </w:p>
        </w:tc>
      </w:tr>
      <w:tr w14:paraId="514E4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A5D87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A7C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版面（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8AB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版面整洁，布局合理。书写内容完整、正确，无错别字。</w:t>
            </w:r>
          </w:p>
        </w:tc>
      </w:tr>
      <w:tr w14:paraId="4FCE1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FE5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艺术性（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050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（</w:t>
            </w:r>
            <w:r>
              <w:rPr>
                <w:rFonts w:hint="default" w:ascii="Tahoma" w:hAnsi="Tahoma" w:eastAsia="Tahoma" w:cs="Tahoma"/>
                <w:color w:val="000000"/>
                <w:sz w:val="22"/>
                <w:szCs w:val="22"/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9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853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．点画准确，用笔精熟。</w:t>
            </w:r>
          </w:p>
          <w:p w14:paraId="54331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．线条劲健，行笔流畅。</w:t>
            </w:r>
          </w:p>
          <w:p w14:paraId="5439D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．疏密有致，节奏感强。</w:t>
            </w:r>
          </w:p>
          <w:p w14:paraId="0A6A0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．形神兼备，风格一致。</w:t>
            </w:r>
          </w:p>
        </w:tc>
      </w:tr>
    </w:tbl>
    <w:p w14:paraId="6E330795"/>
    <w:p w14:paraId="696C4797"/>
    <w:p w14:paraId="14E25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2B0E1F-F42D-4659-A2D5-94B44F6074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2E7A0E0-347F-416E-BD4A-6A122FE3F6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4B2C920-97B8-4004-BA53-E8A51343A7C8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75A2E931-EE41-4E4C-AE97-0C10F6218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9106D"/>
    <w:rsid w:val="0D6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513</Characters>
  <Lines>0</Lines>
  <Paragraphs>0</Paragraphs>
  <TotalTime>0</TotalTime>
  <ScaleCrop>false</ScaleCrop>
  <LinksUpToDate>false</LinksUpToDate>
  <CharactersWithSpaces>513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2026-06-12T05:32:00Z</dcterms:created>
  <dc:creator>小西瓜</dc:creator>
  <cp:lastModifiedBy>小西瓜</cp:lastModifiedBy>
  <dcterms:modified xsi:type="dcterms:W3CDTF">2026-06-12T05:36:27Z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CC9673CE0F3345A292EB8F1D756C175A_11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